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4FB9" w14:textId="77777777" w:rsidR="00C532BE" w:rsidRPr="00B13A7C" w:rsidRDefault="00C532BE" w:rsidP="00C532BE">
      <w:pPr>
        <w:widowControl/>
        <w:autoSpaceDE/>
        <w:autoSpaceDN/>
        <w:spacing w:after="160" w:line="259" w:lineRule="auto"/>
        <w:ind w:left="792" w:right="1454"/>
        <w:rPr>
          <w:rFonts w:eastAsia="Calibri"/>
          <w:b/>
          <w:bCs/>
          <w:sz w:val="24"/>
          <w:szCs w:val="24"/>
        </w:rPr>
      </w:pPr>
      <w:r w:rsidRPr="00B13A7C">
        <w:rPr>
          <w:rFonts w:eastAsia="Calibri"/>
          <w:b/>
          <w:bCs/>
          <w:sz w:val="24"/>
          <w:szCs w:val="24"/>
        </w:rPr>
        <w:t>Case Overview</w:t>
      </w:r>
    </w:p>
    <w:p w14:paraId="1CD343F3" w14:textId="77777777" w:rsidR="00C532BE" w:rsidRDefault="00C532BE" w:rsidP="00C532BE">
      <w:pPr>
        <w:widowControl/>
        <w:autoSpaceDE/>
        <w:autoSpaceDN/>
        <w:spacing w:after="160" w:line="259" w:lineRule="auto"/>
        <w:ind w:left="792" w:right="1454"/>
        <w:rPr>
          <w:rFonts w:eastAsia="Calibri"/>
          <w:sz w:val="24"/>
          <w:szCs w:val="24"/>
        </w:rPr>
      </w:pPr>
      <w:r w:rsidRPr="00726CDA">
        <w:rPr>
          <w:rFonts w:eastAsia="Calibri"/>
          <w:sz w:val="24"/>
          <w:szCs w:val="24"/>
        </w:rPr>
        <w:t xml:space="preserve">Wink was a popular smart home automation company that marketed its </w:t>
      </w:r>
      <w:r w:rsidRPr="00F77BFB">
        <w:rPr>
          <w:rFonts w:eastAsia="Calibri"/>
          <w:i/>
          <w:iCs/>
          <w:sz w:val="24"/>
          <w:szCs w:val="24"/>
        </w:rPr>
        <w:t>Wink Hub</w:t>
      </w:r>
      <w:r w:rsidRPr="00726CDA">
        <w:rPr>
          <w:rFonts w:eastAsia="Calibri"/>
          <w:sz w:val="24"/>
          <w:szCs w:val="24"/>
        </w:rPr>
        <w:t xml:space="preserve"> as a central device capable of connecting and controlling a variety of home automation products. In May 2020, the company announced that existing </w:t>
      </w:r>
      <w:r w:rsidRPr="00F77BFB">
        <w:rPr>
          <w:rFonts w:eastAsia="Calibri"/>
          <w:i/>
          <w:iCs/>
          <w:sz w:val="24"/>
          <w:szCs w:val="24"/>
        </w:rPr>
        <w:t>Wink Hub</w:t>
      </w:r>
      <w:r w:rsidRPr="00726CDA">
        <w:rPr>
          <w:rFonts w:eastAsia="Calibri"/>
          <w:sz w:val="24"/>
          <w:szCs w:val="24"/>
        </w:rPr>
        <w:t xml:space="preserve"> owners would be required to pay a monthly subscription fee of $4.99 to continue using many of the services and features associated with the device. Customers who did not subscribe were informed that core functionality, including mobile app access, voice integrations, automations, and API access, would be disabled. Many consumers viewed the announcement as a violation of the original promise that the product required </w:t>
      </w:r>
      <w:r>
        <w:rPr>
          <w:rFonts w:eastAsia="Calibri"/>
          <w:sz w:val="24"/>
          <w:szCs w:val="24"/>
        </w:rPr>
        <w:t>“</w:t>
      </w:r>
      <w:r w:rsidRPr="00726CDA">
        <w:rPr>
          <w:rFonts w:eastAsia="Calibri"/>
          <w:sz w:val="24"/>
          <w:szCs w:val="24"/>
        </w:rPr>
        <w:t>no monthly fees or subscriptions.</w:t>
      </w:r>
      <w:r>
        <w:rPr>
          <w:rFonts w:eastAsia="Calibri"/>
          <w:sz w:val="24"/>
          <w:szCs w:val="24"/>
        </w:rPr>
        <w:t xml:space="preserve">” </w:t>
      </w:r>
      <w:r w:rsidRPr="00726CDA">
        <w:rPr>
          <w:rFonts w:eastAsia="Calibri"/>
          <w:sz w:val="24"/>
          <w:szCs w:val="24"/>
        </w:rPr>
        <w:t xml:space="preserve">The decision generated immediate and intense backlash. Customers accused the company of holding their smart homes "hostage" and characterized the announcement as a form of extortion or ransom. At the same time, reports surfaced indicating that Wink was experiencing severe financial difficulties, including delayed payroll, a lack of new product development, and </w:t>
      </w:r>
      <w:r>
        <w:rPr>
          <w:rFonts w:eastAsia="Calibri"/>
          <w:sz w:val="24"/>
          <w:szCs w:val="24"/>
        </w:rPr>
        <w:t xml:space="preserve">sudden </w:t>
      </w:r>
      <w:r w:rsidRPr="00726CDA">
        <w:rPr>
          <w:rFonts w:eastAsia="Calibri"/>
          <w:sz w:val="24"/>
          <w:szCs w:val="24"/>
        </w:rPr>
        <w:t>periodic office closures. Following public criticism, Wink delayed implementation of the subscription requirement several times and ultimately modified the policy to allow limited local functionality for non-subscribers.</w:t>
      </w:r>
    </w:p>
    <w:p w14:paraId="5E464F47" w14:textId="77777777" w:rsidR="00C532BE" w:rsidRDefault="00C532BE"/>
    <w:sectPr w:rsidR="00C53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BE"/>
    <w:rsid w:val="0006046C"/>
    <w:rsid w:val="00C5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750C"/>
  <w15:chartTrackingRefBased/>
  <w15:docId w15:val="{1D2598BB-1FFC-4CA4-A076-37A5F322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32B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532B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32B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32BE"/>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32BE"/>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32BE"/>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32B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32B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32B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32B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2BE"/>
    <w:rPr>
      <w:rFonts w:eastAsiaTheme="majorEastAsia" w:cstheme="majorBidi"/>
      <w:color w:val="272727" w:themeColor="text1" w:themeTint="D8"/>
    </w:rPr>
  </w:style>
  <w:style w:type="paragraph" w:styleId="Title">
    <w:name w:val="Title"/>
    <w:basedOn w:val="Normal"/>
    <w:next w:val="Normal"/>
    <w:link w:val="TitleChar"/>
    <w:uiPriority w:val="10"/>
    <w:qFormat/>
    <w:rsid w:val="00C532B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3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2B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3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2B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32BE"/>
    <w:rPr>
      <w:i/>
      <w:iCs/>
      <w:color w:val="404040" w:themeColor="text1" w:themeTint="BF"/>
    </w:rPr>
  </w:style>
  <w:style w:type="paragraph" w:styleId="ListParagraph">
    <w:name w:val="List Paragraph"/>
    <w:basedOn w:val="Normal"/>
    <w:uiPriority w:val="34"/>
    <w:qFormat/>
    <w:rsid w:val="00C532B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532BE"/>
    <w:rPr>
      <w:i/>
      <w:iCs/>
      <w:color w:val="0F4761" w:themeColor="accent1" w:themeShade="BF"/>
    </w:rPr>
  </w:style>
  <w:style w:type="paragraph" w:styleId="IntenseQuote">
    <w:name w:val="Intense Quote"/>
    <w:basedOn w:val="Normal"/>
    <w:next w:val="Normal"/>
    <w:link w:val="IntenseQuoteChar"/>
    <w:uiPriority w:val="30"/>
    <w:qFormat/>
    <w:rsid w:val="00C532B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32BE"/>
    <w:rPr>
      <w:i/>
      <w:iCs/>
      <w:color w:val="0F4761" w:themeColor="accent1" w:themeShade="BF"/>
    </w:rPr>
  </w:style>
  <w:style w:type="character" w:styleId="IntenseReference">
    <w:name w:val="Intense Reference"/>
    <w:basedOn w:val="DefaultParagraphFont"/>
    <w:uiPriority w:val="32"/>
    <w:qFormat/>
    <w:rsid w:val="00C532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2026-06-26T18:42:00Z</dcterms:created>
  <dcterms:modified xsi:type="dcterms:W3CDTF">2026-06-26T18:42:00Z</dcterms:modified>
</cp:coreProperties>
</file>